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Political Reading Part 1</w:t>
        <w:tab/>
        <w:tab/>
        <w:tab/>
        <w:tab/>
        <w:tab/>
        <w:tab/>
        <w:t xml:space="preserve">Name: 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Due Tuesday, January 26th</w:t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Last Chance: Wednesday, January 27th</w:t>
        <w:tab/>
        <w:tab/>
        <w:tab/>
        <w:tab/>
        <w:tab/>
        <w:tab/>
        <w:t xml:space="preserve">Period: 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does it mean to be territorial? What is an example in your life of something you may be territorial about?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four conditions necessary to be considered a state: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                                                             b.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c.                                                                 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3. What was an issue in Cyprus after it gained independence? How was this later resolved?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4. Why is the answer to “how many states are there?” a complicated one?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5. A nation shares what traits? What are some examples of nations?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 6. What are some examples of multinational states?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    7. What are some examples of nation-states?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    8. What is the United States, a multinational state or a nation state? Why do you believe this   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         to be the case?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    9. The breakup of the Soviet Union led to the creation of how many other states?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   10. What is the difference between imperialism and colonialism? Which do you think implies more control?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     11. Explain in at least 6 sentences the process of colonialism in Africa and some of the effects it had on the continent.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